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Adrienne, 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It gives me pleasure to write about the wonderful work you did for me last year.  Where to begin?  First, I should mention that you painted my kitchen--no easy task, and requiring much more skill than rolling walls.  Your work was impeccable:  the kitchen is beautiful.  You transformed my shabby cabinets, and in fact the entire room.  You came in on budget and on time.  I immensely appreciate that you cleaned up the painting area at the end of each day.  You looked great, and your manner was kind and gracious.  You listened carefully to what I said I wanted, and you more than fulfilled my hopes. If you had a question, you asked it.  Would I recommend you to others?  I already have.  Would I work with you again?  In a heartbeat.  In fact, I hope you will consent to paint the rest of my house this coming summer.  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Looking forward to seeing you again.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My best,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Susan Bielstein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Executive Editor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Art and Architecture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The University of Chicago Press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